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B" w:rsidRPr="006466F9" w:rsidRDefault="007F657A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23.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 w:rsidR="007E19CE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</w:t>
      </w:r>
      <w:r w:rsidR="007E19CE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D466C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91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1C70F8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107A7F" w:rsidP="00BD57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</w:t>
      </w:r>
      <w:r w:rsidR="00BD578B" w:rsidRPr="00BD578B">
        <w:rPr>
          <w:rFonts w:ascii="Arial" w:hAnsi="Arial" w:cs="Arial"/>
          <w:b/>
          <w:sz w:val="32"/>
          <w:szCs w:val="32"/>
        </w:rPr>
        <w:t>НА ТЕРРИТОРИИ</w:t>
      </w:r>
      <w:r w:rsidR="00BD578B">
        <w:rPr>
          <w:rFonts w:ascii="Arial" w:hAnsi="Arial" w:cs="Arial"/>
          <w:b/>
          <w:sz w:val="32"/>
          <w:szCs w:val="32"/>
        </w:rPr>
        <w:t xml:space="preserve"> </w:t>
      </w:r>
      <w:r w:rsidR="00BD578B" w:rsidRPr="00BD578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BD57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ПАТРУЛЬНЫХ, ПАТРУЛЬНО-МАНЕВРЕННЫХ И МАНЕВРЕННЫХ ГРУПП </w:t>
      </w:r>
      <w:r w:rsidR="006805C9">
        <w:rPr>
          <w:rFonts w:ascii="Arial" w:hAnsi="Arial" w:cs="Arial"/>
          <w:b/>
          <w:sz w:val="32"/>
          <w:szCs w:val="32"/>
        </w:rPr>
        <w:t>НА ВРЕМЯ ПОЖАРООПАСНОГО ПЕРИОДА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107A7F" w:rsidP="00107A7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1C70F8" w:rsidRPr="00212176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1C70F8">
        <w:rPr>
          <w:rFonts w:ascii="Arial" w:hAnsi="Arial" w:cs="Arial"/>
          <w:sz w:val="24"/>
          <w:szCs w:val="24"/>
        </w:rPr>
        <w:t>муниципального образования</w:t>
      </w:r>
      <w:r w:rsidR="001C70F8" w:rsidRPr="00212176">
        <w:rPr>
          <w:rFonts w:ascii="Arial" w:hAnsi="Arial" w:cs="Arial"/>
          <w:sz w:val="24"/>
          <w:szCs w:val="24"/>
        </w:rPr>
        <w:t xml:space="preserve"> </w:t>
      </w:r>
      <w:r w:rsidR="001C70F8">
        <w:rPr>
          <w:rFonts w:ascii="Arial" w:hAnsi="Arial" w:cs="Arial"/>
          <w:sz w:val="24"/>
          <w:szCs w:val="24"/>
        </w:rPr>
        <w:t>«Олонки»</w:t>
      </w:r>
      <w:r w:rsidR="001C70F8" w:rsidRPr="00212176">
        <w:rPr>
          <w:rFonts w:ascii="Arial" w:hAnsi="Arial" w:cs="Arial"/>
          <w:sz w:val="24"/>
          <w:szCs w:val="24"/>
        </w:rPr>
        <w:t xml:space="preserve">, в соответствии с пунктом п. 6 ч. 1 статьи 84, со статьями 51-53.8. Лесного Кодекса Российской Федерации, </w:t>
      </w:r>
      <w:proofErr w:type="spellStart"/>
      <w:r w:rsidR="001C70F8" w:rsidRPr="00212176">
        <w:rPr>
          <w:rFonts w:ascii="Arial" w:hAnsi="Arial" w:cs="Arial"/>
          <w:sz w:val="24"/>
          <w:szCs w:val="24"/>
        </w:rPr>
        <w:t>п.п</w:t>
      </w:r>
      <w:proofErr w:type="spellEnd"/>
      <w:r w:rsidR="001C70F8" w:rsidRPr="00212176">
        <w:rPr>
          <w:rFonts w:ascii="Arial" w:hAnsi="Arial" w:cs="Arial"/>
          <w:sz w:val="24"/>
          <w:szCs w:val="24"/>
        </w:rPr>
        <w:t xml:space="preserve">. «а» п. 2 ст. 11 Федерального закона от 21 декабря 1994 года № 68-ФЗ «О защите населения и территорий от чрезвычайных ситуаций </w:t>
      </w:r>
      <w:proofErr w:type="gramStart"/>
      <w:r w:rsidR="001C70F8" w:rsidRPr="00212176">
        <w:rPr>
          <w:rFonts w:ascii="Arial" w:hAnsi="Arial" w:cs="Arial"/>
          <w:sz w:val="24"/>
          <w:szCs w:val="24"/>
        </w:rPr>
        <w:t xml:space="preserve">природного и техногенного характера», статьей 19 Федерального закона от 21 декабря 1994 года № 69-ФЗ «О пожарной безопасности», </w:t>
      </w:r>
      <w:r w:rsidR="001C70F8" w:rsidRPr="00865611">
        <w:rPr>
          <w:rFonts w:ascii="Arial" w:eastAsiaTheme="minorHAnsi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1C70F8">
        <w:rPr>
          <w:rFonts w:ascii="Arial" w:eastAsiaTheme="minorHAnsi" w:hAnsi="Arial" w:cs="Arial"/>
          <w:sz w:val="24"/>
          <w:szCs w:val="24"/>
        </w:rPr>
        <w:t>1</w:t>
      </w:r>
      <w:r w:rsidR="00D466C4">
        <w:rPr>
          <w:rFonts w:ascii="Arial" w:eastAsiaTheme="minorHAnsi" w:hAnsi="Arial" w:cs="Arial"/>
          <w:sz w:val="24"/>
          <w:szCs w:val="24"/>
        </w:rPr>
        <w:t>3</w:t>
      </w:r>
      <w:r w:rsidR="001C70F8" w:rsidRPr="00865611">
        <w:rPr>
          <w:rFonts w:ascii="Arial" w:eastAsiaTheme="minorHAnsi" w:hAnsi="Arial" w:cs="Arial"/>
          <w:sz w:val="24"/>
          <w:szCs w:val="24"/>
        </w:rPr>
        <w:t>.</w:t>
      </w:r>
      <w:r w:rsidR="001C70F8">
        <w:rPr>
          <w:rFonts w:ascii="Arial" w:eastAsiaTheme="minorHAnsi" w:hAnsi="Arial" w:cs="Arial"/>
          <w:sz w:val="24"/>
          <w:szCs w:val="24"/>
        </w:rPr>
        <w:t>0</w:t>
      </w:r>
      <w:r w:rsidR="00D466C4">
        <w:rPr>
          <w:rFonts w:ascii="Arial" w:eastAsiaTheme="minorHAnsi" w:hAnsi="Arial" w:cs="Arial"/>
          <w:sz w:val="24"/>
          <w:szCs w:val="24"/>
        </w:rPr>
        <w:t>4</w:t>
      </w:r>
      <w:r w:rsidR="001C70F8" w:rsidRPr="00865611">
        <w:rPr>
          <w:rFonts w:ascii="Arial" w:eastAsiaTheme="minorHAnsi" w:hAnsi="Arial" w:cs="Arial"/>
          <w:sz w:val="24"/>
          <w:szCs w:val="24"/>
        </w:rPr>
        <w:t>.201</w:t>
      </w:r>
      <w:r w:rsidR="00D466C4">
        <w:rPr>
          <w:rFonts w:ascii="Arial" w:eastAsiaTheme="minorHAnsi" w:hAnsi="Arial" w:cs="Arial"/>
          <w:sz w:val="24"/>
          <w:szCs w:val="24"/>
        </w:rPr>
        <w:t>8</w:t>
      </w:r>
      <w:r w:rsidR="001C70F8" w:rsidRPr="00865611">
        <w:rPr>
          <w:rFonts w:ascii="Arial" w:eastAsiaTheme="minorHAnsi" w:hAnsi="Arial" w:cs="Arial"/>
          <w:sz w:val="24"/>
          <w:szCs w:val="24"/>
        </w:rPr>
        <w:t xml:space="preserve"> года № </w:t>
      </w:r>
      <w:r w:rsidR="00D466C4">
        <w:rPr>
          <w:rFonts w:ascii="Arial" w:eastAsiaTheme="minorHAnsi" w:hAnsi="Arial" w:cs="Arial"/>
          <w:sz w:val="24"/>
          <w:szCs w:val="24"/>
        </w:rPr>
        <w:t>277</w:t>
      </w:r>
      <w:r w:rsidR="001C70F8" w:rsidRPr="00865611">
        <w:rPr>
          <w:rFonts w:ascii="Arial" w:eastAsiaTheme="minorHAnsi" w:hAnsi="Arial" w:cs="Arial"/>
          <w:sz w:val="24"/>
          <w:szCs w:val="24"/>
        </w:rPr>
        <w:t>-пп «Об установлении на территории Иркутской области особого противопожарного режима»</w:t>
      </w:r>
      <w:r w:rsidR="001C70F8">
        <w:rPr>
          <w:rFonts w:ascii="Arial" w:eastAsiaTheme="minorHAnsi" w:hAnsi="Arial" w:cs="Arial"/>
          <w:sz w:val="24"/>
          <w:szCs w:val="24"/>
        </w:rPr>
        <w:t xml:space="preserve">, </w:t>
      </w:r>
      <w:r w:rsidR="00D466C4" w:rsidRPr="007F657A">
        <w:rPr>
          <w:rFonts w:ascii="Arial" w:hAnsi="Arial" w:cs="Arial"/>
          <w:sz w:val="24"/>
          <w:szCs w:val="24"/>
        </w:rPr>
        <w:t>постановления администрации муниципального образования «Олонки» от 13.04.2018 года №79 «Об установлении на территории</w:t>
      </w:r>
      <w:r w:rsidR="00D466C4" w:rsidRPr="007F657A">
        <w:rPr>
          <w:rFonts w:ascii="Arial" w:eastAsiaTheme="minorHAnsi" w:hAnsi="Arial" w:cs="Arial"/>
          <w:sz w:val="24"/>
          <w:szCs w:val="24"/>
        </w:rPr>
        <w:t xml:space="preserve"> муниципального образования «Олонки» особого противопожарного режима</w:t>
      </w:r>
      <w:r w:rsidR="00D466C4" w:rsidRPr="007F657A">
        <w:rPr>
          <w:rFonts w:ascii="Arial" w:hAnsi="Arial" w:cs="Arial"/>
          <w:sz w:val="24"/>
          <w:szCs w:val="24"/>
        </w:rPr>
        <w:t>»</w:t>
      </w:r>
      <w:r w:rsidR="001C70F8" w:rsidRPr="007F657A">
        <w:rPr>
          <w:rFonts w:ascii="Arial" w:eastAsiaTheme="minorHAnsi" w:hAnsi="Arial" w:cs="Arial"/>
          <w:sz w:val="24"/>
          <w:szCs w:val="24"/>
        </w:rPr>
        <w:t>, руководствуясь ст. 6 Устава муниципального образования «Олонки»</w:t>
      </w:r>
      <w:r w:rsidR="001C70F8" w:rsidRPr="007F657A">
        <w:rPr>
          <w:rFonts w:ascii="Arial" w:hAnsi="Arial" w:cs="Arial"/>
          <w:sz w:val="24"/>
          <w:szCs w:val="24"/>
        </w:rPr>
        <w:t>:</w:t>
      </w:r>
      <w:proofErr w:type="gramEnd"/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70F8" w:rsidRPr="001C70F8" w:rsidRDefault="001C70F8" w:rsidP="001C70F8">
      <w:pPr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pacing w:val="2"/>
          <w:sz w:val="24"/>
          <w:szCs w:val="24"/>
        </w:rPr>
        <w:t>1.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1C70F8">
        <w:rPr>
          <w:rFonts w:ascii="Arial" w:hAnsi="Arial" w:cs="Arial"/>
          <w:spacing w:val="2"/>
          <w:sz w:val="24"/>
          <w:szCs w:val="24"/>
        </w:rPr>
        <w:t xml:space="preserve">Утвердить состав </w:t>
      </w:r>
      <w:r w:rsidRPr="001C70F8">
        <w:rPr>
          <w:rFonts w:ascii="Arial" w:hAnsi="Arial" w:cs="Arial"/>
          <w:sz w:val="24"/>
          <w:szCs w:val="24"/>
        </w:rPr>
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</w:r>
      <w:r w:rsidRPr="001C70F8">
        <w:rPr>
          <w:rFonts w:ascii="Arial" w:hAnsi="Arial" w:cs="Arial"/>
          <w:spacing w:val="2"/>
          <w:sz w:val="24"/>
          <w:szCs w:val="24"/>
        </w:rPr>
        <w:t>;</w:t>
      </w:r>
    </w:p>
    <w:p w:rsidR="001C70F8" w:rsidRP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>Утвердить Положение по формированию и организации работы в весенне-летний пожароопасный период патрульных и патрульно-манёвренных групп МО «Олонки» (Приложение №2);</w:t>
      </w:r>
    </w:p>
    <w:p w:rsidR="001C70F8" w:rsidRP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>Утвердить маршруты патрулирования патрульных и патрульно-манёвренных групп (Приложение №3)</w:t>
      </w:r>
    </w:p>
    <w:p w:rsidR="001C70F8" w:rsidRPr="001C70F8" w:rsidRDefault="001C70F8" w:rsidP="001C70F8">
      <w:pPr>
        <w:tabs>
          <w:tab w:val="left" w:pos="-556"/>
          <w:tab w:val="left" w:pos="-289"/>
          <w:tab w:val="left" w:pos="-130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70F8">
        <w:rPr>
          <w:rFonts w:ascii="Arial" w:hAnsi="Arial" w:cs="Arial"/>
          <w:color w:val="000000"/>
          <w:spacing w:val="-1"/>
          <w:sz w:val="24"/>
          <w:szCs w:val="24"/>
        </w:rPr>
        <w:t>4.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>Постановление вступает в силу со дня подписания, подлежит официальному опубликованию в печатном издании МО «Олонки»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70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70F8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657A" w:rsidRDefault="007F657A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CC1734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="00CC1734">
        <w:rPr>
          <w:rFonts w:ascii="Arial" w:hAnsi="Arial" w:cs="Arial"/>
          <w:sz w:val="24"/>
          <w:szCs w:val="24"/>
        </w:rPr>
        <w:tab/>
      </w:r>
    </w:p>
    <w:p w:rsidR="0093533C" w:rsidRDefault="0093533C" w:rsidP="00CC1734">
      <w:pPr>
        <w:tabs>
          <w:tab w:val="left" w:pos="3270"/>
        </w:tabs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Pr="004A54A5">
        <w:rPr>
          <w:sz w:val="28"/>
          <w:szCs w:val="28"/>
        </w:rPr>
        <w:t xml:space="preserve"> </w:t>
      </w:r>
      <w:r w:rsidR="00CC1734">
        <w:rPr>
          <w:sz w:val="28"/>
          <w:szCs w:val="28"/>
        </w:rPr>
        <w:tab/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>Подготовил</w:t>
      </w:r>
      <w:proofErr w:type="gramStart"/>
      <w:r w:rsidRPr="00BD57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 Заместитель главы </w:t>
      </w: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                         администрации МО «Олонки»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578B">
        <w:rPr>
          <w:rFonts w:ascii="Arial" w:hAnsi="Arial" w:cs="Arial"/>
          <w:sz w:val="24"/>
          <w:szCs w:val="24"/>
        </w:rPr>
        <w:t xml:space="preserve">     Н.А. </w:t>
      </w:r>
      <w:proofErr w:type="spellStart"/>
      <w:r w:rsidRPr="00BD578B">
        <w:rPr>
          <w:rFonts w:ascii="Arial" w:hAnsi="Arial" w:cs="Arial"/>
          <w:sz w:val="24"/>
          <w:szCs w:val="24"/>
        </w:rPr>
        <w:t>Федурина</w:t>
      </w:r>
      <w:proofErr w:type="spellEnd"/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Согласовано: </w:t>
      </w: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территориального</w:t>
      </w:r>
      <w:proofErr w:type="gram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управления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МЛК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по Кировскому лесничеству 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    М.А. Карнаухов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Default="007F657A" w:rsidP="007F657A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Pr="00B01856">
        <w:rPr>
          <w:rFonts w:ascii="Arial" w:hAnsi="Arial" w:cs="Arial"/>
          <w:sz w:val="24"/>
          <w:szCs w:val="24"/>
        </w:rPr>
        <w:t>отделения ОГБУ «Пожарно-</w:t>
      </w:r>
    </w:p>
    <w:p w:rsidR="007F657A" w:rsidRDefault="007F657A" w:rsidP="007F657A">
      <w:pPr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>спасательной службы Иркутской области»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>пожарной части – 108 с. Олонки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В.В.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иректор Кировского филиала </w:t>
      </w:r>
    </w:p>
    <w:p w:rsidR="007F657A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АУ «Ангарское лесохозяйственное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>объединение»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М.А. Губин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Боханского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РЭС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С.А.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Шмигун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.о</w:t>
      </w:r>
      <w:proofErr w:type="spell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. исполнительного директора обособленного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подразделения Иркутского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Э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Н.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Овсянюк</w:t>
      </w:r>
      <w:proofErr w:type="spellEnd"/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Командир ДНД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П.М. Миронов </w:t>
      </w:r>
    </w:p>
    <w:p w:rsidR="0093533C" w:rsidRDefault="0093533C" w:rsidP="0093533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93533C" w:rsidSect="0093533C">
          <w:type w:val="continuous"/>
          <w:pgSz w:w="11909" w:h="16834"/>
          <w:pgMar w:top="1134" w:right="851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tblInd w:w="10626" w:type="dxa"/>
        <w:tblLayout w:type="fixed"/>
        <w:tblLook w:val="0000" w:firstRow="0" w:lastRow="0" w:firstColumn="0" w:lastColumn="0" w:noHBand="0" w:noVBand="0"/>
      </w:tblPr>
      <w:tblGrid>
        <w:gridCol w:w="1531"/>
        <w:gridCol w:w="1701"/>
        <w:gridCol w:w="305"/>
        <w:gridCol w:w="236"/>
        <w:gridCol w:w="764"/>
        <w:gridCol w:w="157"/>
      </w:tblGrid>
      <w:tr w:rsidR="0093533C" w:rsidRPr="0093533C" w:rsidTr="0093533C">
        <w:trPr>
          <w:trHeight w:val="368"/>
        </w:trPr>
        <w:tc>
          <w:tcPr>
            <w:tcW w:w="4694" w:type="dxa"/>
            <w:gridSpan w:val="6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</w:t>
            </w:r>
            <w:r w:rsidR="007F657A">
              <w:rPr>
                <w:rFonts w:ascii="Courier New" w:hAnsi="Courier New" w:cs="Courier New"/>
                <w:sz w:val="22"/>
                <w:szCs w:val="22"/>
              </w:rPr>
              <w:t xml:space="preserve"> №2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93533C" w:rsidRPr="0093533C" w:rsidTr="0093533C">
        <w:trPr>
          <w:gridAfter w:val="1"/>
          <w:wAfter w:w="157" w:type="dxa"/>
          <w:trHeight w:val="272"/>
        </w:trPr>
        <w:tc>
          <w:tcPr>
            <w:tcW w:w="1531" w:type="dxa"/>
            <w:vAlign w:val="center"/>
          </w:tcPr>
          <w:p w:rsidR="0093533C" w:rsidRPr="0093533C" w:rsidRDefault="0093533C" w:rsidP="0093533C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533C" w:rsidRPr="0093533C" w:rsidRDefault="007F657A" w:rsidP="007E19CE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E19C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7E19C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3533C" w:rsidRPr="0093533C" w:rsidRDefault="007F657A" w:rsidP="0093533C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</w:tr>
    </w:tbl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keepNext/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3533C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93533C" w:rsidRPr="0093533C" w:rsidRDefault="0093533C" w:rsidP="0093533C">
      <w:pPr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93533C" w:rsidRPr="0093533C" w:rsidRDefault="0093533C" w:rsidP="0093533C">
      <w:pPr>
        <w:keepNext/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93533C">
        <w:rPr>
          <w:rFonts w:ascii="Arial" w:hAnsi="Arial" w:cs="Arial"/>
          <w:b/>
          <w:color w:val="000000"/>
          <w:spacing w:val="1"/>
          <w:sz w:val="24"/>
          <w:szCs w:val="24"/>
        </w:rPr>
        <w:t>МО «Олонки»</w:t>
      </w:r>
      <w:r w:rsidRPr="0093533C">
        <w:rPr>
          <w:rFonts w:ascii="Arial" w:hAnsi="Arial" w:cs="Arial"/>
          <w:b/>
          <w:color w:val="000000"/>
          <w:sz w:val="24"/>
          <w:szCs w:val="24"/>
        </w:rPr>
        <w:t xml:space="preserve"> Иркутской области</w:t>
      </w:r>
    </w:p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tbl>
      <w:tblPr>
        <w:tblW w:w="1567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5"/>
        <w:gridCol w:w="1782"/>
        <w:gridCol w:w="1129"/>
        <w:gridCol w:w="2314"/>
        <w:gridCol w:w="1097"/>
        <w:gridCol w:w="1028"/>
        <w:gridCol w:w="992"/>
        <w:gridCol w:w="850"/>
        <w:gridCol w:w="2367"/>
      </w:tblGrid>
      <w:tr w:rsidR="0093533C" w:rsidRPr="0093533C" w:rsidTr="001E35AA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Населённый пункт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Наименование группы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Вид группы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Старший группы, должность, ФИО, телефон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Зона ответственности, маршрут патрулирования</w:t>
            </w:r>
          </w:p>
        </w:tc>
      </w:tr>
      <w:tr w:rsidR="0093533C" w:rsidRPr="0093533C" w:rsidTr="001E35AA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(чел.)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тех-</w:t>
            </w:r>
            <w:proofErr w:type="spell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ники</w:t>
            </w:r>
            <w:proofErr w:type="spellEnd"/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П-М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Зам. главы МО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Федурина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Н.А. 8-904-159-57-56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МО-1, ДПД-3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ДПД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 "Олонки"</w:t>
            </w:r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Группа №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Глава МО,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Нефедьев С.Н.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8-920-519-14-85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МО-2, АЛХ-1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О.П.,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8-924-832-59-70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Соколова Н.Н.,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8-964-819-00-61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</w:tr>
    </w:tbl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  <w:sectPr w:rsidR="0093533C" w:rsidRPr="0093533C" w:rsidSect="0093533C">
          <w:pgSz w:w="16834" w:h="11909" w:orient="landscape"/>
          <w:pgMar w:top="1135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5017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2094"/>
        <w:gridCol w:w="1618"/>
        <w:gridCol w:w="305"/>
        <w:gridCol w:w="236"/>
        <w:gridCol w:w="764"/>
      </w:tblGrid>
      <w:tr w:rsidR="0093533C" w:rsidRPr="0093533C" w:rsidTr="007F657A">
        <w:trPr>
          <w:trHeight w:val="368"/>
          <w:jc w:val="right"/>
        </w:trPr>
        <w:tc>
          <w:tcPr>
            <w:tcW w:w="5017" w:type="dxa"/>
            <w:gridSpan w:val="5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№2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1E35AA" w:rsidRPr="0093533C" w:rsidTr="007F657A">
        <w:trPr>
          <w:trHeight w:val="272"/>
          <w:jc w:val="right"/>
        </w:trPr>
        <w:tc>
          <w:tcPr>
            <w:tcW w:w="2094" w:type="dxa"/>
            <w:vAlign w:val="center"/>
          </w:tcPr>
          <w:p w:rsidR="001E35AA" w:rsidRPr="0093533C" w:rsidRDefault="001E35AA" w:rsidP="00EE70F0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1E35AA" w:rsidRPr="0093533C" w:rsidRDefault="007F657A" w:rsidP="007E19CE">
            <w:pPr>
              <w:ind w:left="-143" w:right="-169" w:hanging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</w:t>
            </w:r>
            <w:r w:rsidR="001E35AA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E19C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E35AA" w:rsidRPr="0093533C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7E19C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E35AA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E35AA" w:rsidRPr="0093533C" w:rsidRDefault="001E35AA" w:rsidP="00EE70F0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E35AA" w:rsidRPr="0093533C" w:rsidRDefault="001E35AA" w:rsidP="00EE70F0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E35AA" w:rsidRPr="0093533C" w:rsidRDefault="007F657A" w:rsidP="00EE70F0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</w:tr>
    </w:tbl>
    <w:p w:rsidR="0093533C" w:rsidRPr="0093533C" w:rsidRDefault="0093533C" w:rsidP="0093533C">
      <w:pPr>
        <w:ind w:firstLine="709"/>
        <w:jc w:val="center"/>
        <w:rPr>
          <w:sz w:val="28"/>
          <w:szCs w:val="28"/>
        </w:rPr>
      </w:pPr>
    </w:p>
    <w:p w:rsidR="0093533C" w:rsidRPr="0093533C" w:rsidRDefault="0093533C" w:rsidP="0093533C">
      <w:pPr>
        <w:ind w:firstLine="709"/>
        <w:jc w:val="center"/>
        <w:rPr>
          <w:sz w:val="28"/>
          <w:szCs w:val="28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Положение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по формированию и организации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работы в весенне-летний пожароопасный период патрульных и патрульно-манёвренных и групп муниципального образования «Олонки»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I. Общие положения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1.1.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Положение разработано в целях обеспечения единого подхода к порядку формирования и организации работы межведомственных: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патрульных;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патрульно-манёвренных;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групп муниципального образования МО «Олонки» в весенне-летний пожароопасный период 201</w:t>
      </w:r>
      <w:r w:rsidR="007E19CE">
        <w:rPr>
          <w:rFonts w:ascii="Arial" w:hAnsi="Arial" w:cs="Arial"/>
          <w:sz w:val="24"/>
          <w:szCs w:val="24"/>
        </w:rPr>
        <w:t>8</w:t>
      </w:r>
      <w:r w:rsidRPr="0093533C">
        <w:rPr>
          <w:rFonts w:ascii="Arial" w:hAnsi="Arial" w:cs="Arial"/>
          <w:sz w:val="24"/>
          <w:szCs w:val="24"/>
        </w:rPr>
        <w:t xml:space="preserve"> года.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1.2.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1.3.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1.4.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1.5.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Состав патрульных и патрульно-манёвренных групп утверждается решением заседания КЧС и ПБ МО «Олонки»,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  <w:lang w:val="en-US"/>
        </w:rPr>
        <w:t>II</w:t>
      </w:r>
      <w:r w:rsidRPr="0093533C"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2.1.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2.2.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2.3.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Основными задачами сформированных групп являются: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  <w:lang w:val="en-US"/>
        </w:rPr>
        <w:t>III</w:t>
      </w:r>
      <w:r w:rsidRPr="0093533C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состав патрульных и патрульно-манёвренных групп, в зависимости от выполняемых задач, включаются представители: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93533C">
        <w:rPr>
          <w:rFonts w:ascii="Arial" w:hAnsi="Arial" w:cs="Arial"/>
          <w:sz w:val="24"/>
          <w:szCs w:val="24"/>
        </w:rPr>
        <w:t>энергослужб</w:t>
      </w:r>
      <w:proofErr w:type="spellEnd"/>
      <w:r w:rsidRPr="0093533C"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3.2.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зависимости от функций патрульные и патрульно-манёвренные группы оснащаются: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инженерной техникой;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связи;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спецодеждой и снаряжением;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3.3.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3.4.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«Олонки».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3.5.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lastRenderedPageBreak/>
        <w:t>3.6.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Для каждой патрульной группы заблаговременно разрабатывается и утверждается маршрут патрулирования.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3.7.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3.8.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3.9.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Задание патрульным и патрульно-манёвренным группам на проведение мониторинга выдаются ежедневно в зависимости от обстановки на территории МО «Олонки»,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3.10.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3.11.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3.12.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93533C" w:rsidRPr="0093533C" w:rsidRDefault="0093533C" w:rsidP="0093533C">
      <w:pPr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851"/>
        <w:jc w:val="both"/>
        <w:rPr>
          <w:sz w:val="28"/>
          <w:szCs w:val="28"/>
        </w:rPr>
        <w:sectPr w:rsidR="0093533C" w:rsidRPr="0093533C" w:rsidSect="0093533C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759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753"/>
        <w:gridCol w:w="1701"/>
        <w:gridCol w:w="305"/>
        <w:gridCol w:w="236"/>
        <w:gridCol w:w="699"/>
        <w:gridCol w:w="65"/>
      </w:tblGrid>
      <w:tr w:rsidR="0093533C" w:rsidRPr="0093533C" w:rsidTr="001E35AA">
        <w:trPr>
          <w:gridAfter w:val="1"/>
          <w:wAfter w:w="65" w:type="dxa"/>
          <w:trHeight w:val="368"/>
          <w:jc w:val="right"/>
        </w:trPr>
        <w:tc>
          <w:tcPr>
            <w:tcW w:w="4694" w:type="dxa"/>
            <w:gridSpan w:val="5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№3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1E35AA" w:rsidRPr="0093533C" w:rsidTr="001E35AA">
        <w:trPr>
          <w:trHeight w:val="272"/>
          <w:jc w:val="right"/>
        </w:trPr>
        <w:tc>
          <w:tcPr>
            <w:tcW w:w="1753" w:type="dxa"/>
            <w:vAlign w:val="center"/>
          </w:tcPr>
          <w:p w:rsidR="001E35AA" w:rsidRPr="0093533C" w:rsidRDefault="001E35AA" w:rsidP="00EE70F0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35AA" w:rsidRPr="0093533C" w:rsidRDefault="007F657A" w:rsidP="007E19CE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</w:t>
            </w:r>
            <w:r w:rsidR="001E35AA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E19C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E35AA" w:rsidRPr="0093533C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7E19C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E35AA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E35AA" w:rsidRPr="0093533C" w:rsidRDefault="001E35AA" w:rsidP="00EE70F0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E35AA" w:rsidRPr="0093533C" w:rsidRDefault="001E35AA" w:rsidP="00EE70F0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E35AA" w:rsidRPr="0093533C" w:rsidRDefault="007F657A" w:rsidP="00EE70F0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</w:tr>
    </w:tbl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jc w:val="center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Маршруты</w:t>
      </w:r>
    </w:p>
    <w:p w:rsidR="0093533C" w:rsidRPr="0093533C" w:rsidRDefault="0093533C" w:rsidP="0093533C">
      <w:pPr>
        <w:jc w:val="center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93533C" w:rsidRPr="0093533C" w:rsidRDefault="0093533C" w:rsidP="0093533C">
      <w:pPr>
        <w:jc w:val="center"/>
      </w:pPr>
    </w:p>
    <w:tbl>
      <w:tblPr>
        <w:tblW w:w="9833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47"/>
        <w:gridCol w:w="1273"/>
      </w:tblGrid>
      <w:tr w:rsidR="0093533C" w:rsidRPr="0093533C" w:rsidTr="007D3A99">
        <w:trPr>
          <w:trHeight w:val="301"/>
        </w:trPr>
        <w:tc>
          <w:tcPr>
            <w:tcW w:w="61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947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№ маршрута</w:t>
            </w:r>
          </w:p>
        </w:tc>
      </w:tr>
      <w:tr w:rsidR="0093533C" w:rsidRPr="0093533C" w:rsidTr="007D3A99">
        <w:trPr>
          <w:trHeight w:val="301"/>
        </w:trPr>
        <w:tc>
          <w:tcPr>
            <w:tcW w:w="613" w:type="dxa"/>
          </w:tcPr>
          <w:p w:rsidR="0093533C" w:rsidRPr="0093533C" w:rsidRDefault="0093533C" w:rsidP="0093533C">
            <w:pPr>
              <w:numPr>
                <w:ilvl w:val="0"/>
                <w:numId w:val="47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7" w:type="dxa"/>
          </w:tcPr>
          <w:p w:rsidR="0093533C" w:rsidRPr="0093533C" w:rsidRDefault="0093533C" w:rsidP="009353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с. Олонки - д. Воробьевка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</w:t>
            </w:r>
            <w:proofErr w:type="gramEnd"/>
          </w:p>
        </w:tc>
        <w:tc>
          <w:tcPr>
            <w:tcW w:w="1273" w:type="dxa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</w:tbl>
    <w:p w:rsidR="0093533C" w:rsidRPr="0093533C" w:rsidRDefault="0093533C" w:rsidP="0093533C"/>
    <w:p w:rsidR="0093533C" w:rsidRPr="0093533C" w:rsidRDefault="0093533C" w:rsidP="0093533C"/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3533C" w:rsidSect="0093533C">
      <w:type w:val="continuous"/>
      <w:pgSz w:w="11909" w:h="16834"/>
      <w:pgMar w:top="1134" w:right="1134" w:bottom="113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1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"/>
  </w:num>
  <w:num w:numId="6">
    <w:abstractNumId w:val="46"/>
  </w:num>
  <w:num w:numId="7">
    <w:abstractNumId w:val="20"/>
  </w:num>
  <w:num w:numId="8">
    <w:abstractNumId w:val="9"/>
  </w:num>
  <w:num w:numId="9">
    <w:abstractNumId w:val="24"/>
  </w:num>
  <w:num w:numId="10">
    <w:abstractNumId w:val="31"/>
  </w:num>
  <w:num w:numId="11">
    <w:abstractNumId w:val="1"/>
  </w:num>
  <w:num w:numId="12">
    <w:abstractNumId w:val="15"/>
  </w:num>
  <w:num w:numId="13">
    <w:abstractNumId w:val="22"/>
  </w:num>
  <w:num w:numId="14">
    <w:abstractNumId w:val="28"/>
  </w:num>
  <w:num w:numId="15">
    <w:abstractNumId w:val="12"/>
  </w:num>
  <w:num w:numId="16">
    <w:abstractNumId w:val="29"/>
  </w:num>
  <w:num w:numId="17">
    <w:abstractNumId w:val="3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26"/>
  </w:num>
  <w:num w:numId="22">
    <w:abstractNumId w:val="41"/>
  </w:num>
  <w:num w:numId="23">
    <w:abstractNumId w:val="10"/>
  </w:num>
  <w:num w:numId="24">
    <w:abstractNumId w:val="43"/>
  </w:num>
  <w:num w:numId="25">
    <w:abstractNumId w:val="39"/>
  </w:num>
  <w:num w:numId="26">
    <w:abstractNumId w:val="38"/>
  </w:num>
  <w:num w:numId="27">
    <w:abstractNumId w:val="21"/>
  </w:num>
  <w:num w:numId="28">
    <w:abstractNumId w:val="27"/>
  </w:num>
  <w:num w:numId="29">
    <w:abstractNumId w:val="35"/>
  </w:num>
  <w:num w:numId="30">
    <w:abstractNumId w:val="14"/>
  </w:num>
  <w:num w:numId="31">
    <w:abstractNumId w:val="5"/>
  </w:num>
  <w:num w:numId="32">
    <w:abstractNumId w:val="5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34"/>
  </w:num>
  <w:num w:numId="35">
    <w:abstractNumId w:val="37"/>
  </w:num>
  <w:num w:numId="36">
    <w:abstractNumId w:val="40"/>
  </w:num>
  <w:num w:numId="37">
    <w:abstractNumId w:val="13"/>
  </w:num>
  <w:num w:numId="38">
    <w:abstractNumId w:val="33"/>
  </w:num>
  <w:num w:numId="39">
    <w:abstractNumId w:val="44"/>
  </w:num>
  <w:num w:numId="40">
    <w:abstractNumId w:val="16"/>
  </w:num>
  <w:num w:numId="41">
    <w:abstractNumId w:val="23"/>
  </w:num>
  <w:num w:numId="42">
    <w:abstractNumId w:val="25"/>
  </w:num>
  <w:num w:numId="43">
    <w:abstractNumId w:val="2"/>
  </w:num>
  <w:num w:numId="44">
    <w:abstractNumId w:val="4"/>
  </w:num>
  <w:num w:numId="45">
    <w:abstractNumId w:val="7"/>
  </w:num>
  <w:num w:numId="46">
    <w:abstractNumId w:val="45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3E6B"/>
    <w:rsid w:val="00015FCC"/>
    <w:rsid w:val="00064DCC"/>
    <w:rsid w:val="000D629A"/>
    <w:rsid w:val="00107A7F"/>
    <w:rsid w:val="00131039"/>
    <w:rsid w:val="001425F2"/>
    <w:rsid w:val="00175C12"/>
    <w:rsid w:val="001B022D"/>
    <w:rsid w:val="001C70F8"/>
    <w:rsid w:val="001E35AA"/>
    <w:rsid w:val="001E68F6"/>
    <w:rsid w:val="00235922"/>
    <w:rsid w:val="00237FE8"/>
    <w:rsid w:val="00270110"/>
    <w:rsid w:val="00284234"/>
    <w:rsid w:val="0029632C"/>
    <w:rsid w:val="002A55AB"/>
    <w:rsid w:val="002B5016"/>
    <w:rsid w:val="002D66D1"/>
    <w:rsid w:val="002E02D1"/>
    <w:rsid w:val="002F66DD"/>
    <w:rsid w:val="003909A9"/>
    <w:rsid w:val="003922E8"/>
    <w:rsid w:val="003D07B0"/>
    <w:rsid w:val="00425F4B"/>
    <w:rsid w:val="004A2D14"/>
    <w:rsid w:val="004B7FAF"/>
    <w:rsid w:val="004F5E55"/>
    <w:rsid w:val="00502D9C"/>
    <w:rsid w:val="005208AB"/>
    <w:rsid w:val="00533F50"/>
    <w:rsid w:val="00537A00"/>
    <w:rsid w:val="00576A5A"/>
    <w:rsid w:val="00591D48"/>
    <w:rsid w:val="005C1204"/>
    <w:rsid w:val="005D7BA2"/>
    <w:rsid w:val="005E1DA3"/>
    <w:rsid w:val="005F5994"/>
    <w:rsid w:val="00654571"/>
    <w:rsid w:val="006805C9"/>
    <w:rsid w:val="006B092D"/>
    <w:rsid w:val="006E2BBD"/>
    <w:rsid w:val="00717686"/>
    <w:rsid w:val="00753A66"/>
    <w:rsid w:val="00774C94"/>
    <w:rsid w:val="007D3A99"/>
    <w:rsid w:val="007D42BD"/>
    <w:rsid w:val="007E19CE"/>
    <w:rsid w:val="007E3012"/>
    <w:rsid w:val="007F657A"/>
    <w:rsid w:val="008348C7"/>
    <w:rsid w:val="00866CE0"/>
    <w:rsid w:val="00885C53"/>
    <w:rsid w:val="008946DD"/>
    <w:rsid w:val="008F389F"/>
    <w:rsid w:val="0093533C"/>
    <w:rsid w:val="009D490B"/>
    <w:rsid w:val="009E67E6"/>
    <w:rsid w:val="009F4FD0"/>
    <w:rsid w:val="00A23285"/>
    <w:rsid w:val="00A642F3"/>
    <w:rsid w:val="00A739FE"/>
    <w:rsid w:val="00A92347"/>
    <w:rsid w:val="00AB34E0"/>
    <w:rsid w:val="00AC6CA7"/>
    <w:rsid w:val="00AF5D79"/>
    <w:rsid w:val="00B01ED2"/>
    <w:rsid w:val="00B40019"/>
    <w:rsid w:val="00B4053D"/>
    <w:rsid w:val="00B6260E"/>
    <w:rsid w:val="00BC64C3"/>
    <w:rsid w:val="00BD578B"/>
    <w:rsid w:val="00C20089"/>
    <w:rsid w:val="00C30436"/>
    <w:rsid w:val="00C815A0"/>
    <w:rsid w:val="00CC1734"/>
    <w:rsid w:val="00D23067"/>
    <w:rsid w:val="00D466C4"/>
    <w:rsid w:val="00DD5C09"/>
    <w:rsid w:val="00DD753C"/>
    <w:rsid w:val="00E26FC7"/>
    <w:rsid w:val="00E85323"/>
    <w:rsid w:val="00EB0EF0"/>
    <w:rsid w:val="00F67EA4"/>
    <w:rsid w:val="00F91F32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93533C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F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53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3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533C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33C"/>
  </w:style>
  <w:style w:type="paragraph" w:customStyle="1" w:styleId="a8">
    <w:name w:val="Знак Знак Знак Знак"/>
    <w:basedOn w:val="a"/>
    <w:rsid w:val="009353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93533C"/>
    <w:pPr>
      <w:framePr w:w="5447" w:h="1465" w:hSpace="141" w:wrap="around" w:vAnchor="text" w:hAnchor="page" w:x="5760" w:y="41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9353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Цветовое выделение"/>
    <w:rsid w:val="0093533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93533C"/>
    <w:rPr>
      <w:b/>
      <w:bCs/>
      <w:color w:val="106BBE"/>
      <w:sz w:val="26"/>
      <w:szCs w:val="26"/>
    </w:rPr>
  </w:style>
  <w:style w:type="paragraph" w:customStyle="1" w:styleId="ab">
    <w:name w:val="Прижатый влево"/>
    <w:basedOn w:val="a"/>
    <w:next w:val="a"/>
    <w:rsid w:val="009353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93533C"/>
    <w:pPr>
      <w:widowControl w:val="0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533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33C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unhideWhenUsed/>
    <w:rsid w:val="0093533C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3">
    <w:name w:val="Body Text Indent 2"/>
    <w:basedOn w:val="a"/>
    <w:link w:val="24"/>
    <w:rsid w:val="0093533C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3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1">
    <w:name w:val="Верхний колонтитул Знак"/>
    <w:basedOn w:val="a0"/>
    <w:link w:val="af0"/>
    <w:uiPriority w:val="99"/>
    <w:rsid w:val="009353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533C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3533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3533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+ Полужирный"/>
    <w:aliases w:val="Курсив"/>
    <w:basedOn w:val="a0"/>
    <w:rsid w:val="0093533C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93533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3533C"/>
  </w:style>
  <w:style w:type="character" w:styleId="af5">
    <w:name w:val="Hyperlink"/>
    <w:basedOn w:val="a0"/>
    <w:uiPriority w:val="99"/>
    <w:unhideWhenUsed/>
    <w:rsid w:val="0093533C"/>
    <w:rPr>
      <w:color w:val="0000FF"/>
      <w:u w:val="single"/>
    </w:rPr>
  </w:style>
  <w:style w:type="paragraph" w:customStyle="1" w:styleId="ConsPlusNormal">
    <w:name w:val="ConsPlusNormal"/>
    <w:rsid w:val="0093533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353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3533C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rsid w:val="009353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9353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93533C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93533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3533C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63</cp:revision>
  <cp:lastPrinted>2018-04-24T07:02:00Z</cp:lastPrinted>
  <dcterms:created xsi:type="dcterms:W3CDTF">2010-08-25T09:08:00Z</dcterms:created>
  <dcterms:modified xsi:type="dcterms:W3CDTF">2018-04-24T07:02:00Z</dcterms:modified>
</cp:coreProperties>
</file>